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172" w:rsidRDefault="004577FB" w:rsidP="004577FB">
      <w:pPr>
        <w:jc w:val="center"/>
        <w:rPr>
          <w:rFonts w:ascii="Arial" w:hAnsi="Arial" w:cs="Arial"/>
          <w:b/>
          <w:sz w:val="40"/>
          <w:szCs w:val="40"/>
        </w:rPr>
      </w:pPr>
      <w:r>
        <w:rPr>
          <w:rFonts w:ascii="Arial" w:hAnsi="Arial" w:cs="Arial"/>
          <w:b/>
          <w:sz w:val="40"/>
          <w:szCs w:val="40"/>
        </w:rPr>
        <w:t>Third</w:t>
      </w:r>
      <w:r w:rsidR="002B54EC" w:rsidRPr="0072078D">
        <w:rPr>
          <w:rFonts w:ascii="Arial" w:hAnsi="Arial" w:cs="Arial"/>
          <w:b/>
          <w:sz w:val="40"/>
          <w:szCs w:val="40"/>
        </w:rPr>
        <w:t xml:space="preserve"> Grade </w:t>
      </w:r>
      <w:r w:rsidR="0072078D">
        <w:rPr>
          <w:rFonts w:ascii="Arial" w:hAnsi="Arial" w:cs="Arial"/>
          <w:b/>
          <w:sz w:val="40"/>
          <w:szCs w:val="40"/>
        </w:rPr>
        <w:t xml:space="preserve">Reading </w:t>
      </w:r>
      <w:r w:rsidR="002B54EC" w:rsidRPr="0072078D">
        <w:rPr>
          <w:rFonts w:ascii="Arial" w:hAnsi="Arial" w:cs="Arial"/>
          <w:b/>
          <w:sz w:val="40"/>
          <w:szCs w:val="40"/>
        </w:rPr>
        <w:t>Scope and Sequence</w:t>
      </w:r>
    </w:p>
    <w:p w:rsidR="004577FB" w:rsidRPr="0072078D" w:rsidRDefault="004577FB" w:rsidP="004577FB">
      <w:pPr>
        <w:jc w:val="center"/>
        <w:rPr>
          <w:rFonts w:ascii="Arial" w:hAnsi="Arial" w:cs="Arial"/>
          <w:b/>
          <w:sz w:val="40"/>
          <w:szCs w:val="40"/>
        </w:rPr>
      </w:pPr>
      <w:bookmarkStart w:id="0" w:name="_GoBack"/>
      <w:bookmarkEnd w:id="0"/>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85"/>
        <w:gridCol w:w="3852"/>
        <w:gridCol w:w="5598"/>
        <w:gridCol w:w="3222"/>
      </w:tblGrid>
      <w:tr w:rsidR="002B54EC" w:rsidTr="004577FB">
        <w:tc>
          <w:tcPr>
            <w:tcW w:w="1885" w:type="dxa"/>
          </w:tcPr>
          <w:p w:rsidR="002B54EC" w:rsidRPr="002B54EC" w:rsidRDefault="002B54EC" w:rsidP="002B54EC">
            <w:pPr>
              <w:jc w:val="center"/>
              <w:rPr>
                <w:rFonts w:ascii="Arial" w:hAnsi="Arial" w:cs="Arial"/>
                <w:b/>
                <w:sz w:val="28"/>
                <w:szCs w:val="28"/>
              </w:rPr>
            </w:pPr>
            <w:r w:rsidRPr="002B54EC">
              <w:rPr>
                <w:rFonts w:ascii="Arial" w:hAnsi="Arial" w:cs="Arial"/>
                <w:b/>
                <w:sz w:val="28"/>
                <w:szCs w:val="28"/>
              </w:rPr>
              <w:t>MONTH:</w:t>
            </w:r>
          </w:p>
        </w:tc>
        <w:tc>
          <w:tcPr>
            <w:tcW w:w="3852" w:type="dxa"/>
          </w:tcPr>
          <w:p w:rsidR="002B54EC" w:rsidRPr="002B54EC" w:rsidRDefault="002B54EC" w:rsidP="002B54EC">
            <w:pPr>
              <w:jc w:val="center"/>
              <w:rPr>
                <w:rFonts w:ascii="Arial" w:hAnsi="Arial" w:cs="Arial"/>
                <w:b/>
                <w:sz w:val="28"/>
                <w:szCs w:val="28"/>
              </w:rPr>
            </w:pPr>
            <w:r w:rsidRPr="002B54EC">
              <w:rPr>
                <w:rFonts w:ascii="Arial" w:hAnsi="Arial" w:cs="Arial"/>
                <w:b/>
                <w:sz w:val="28"/>
                <w:szCs w:val="28"/>
              </w:rPr>
              <w:t>UNIT TITLE:</w:t>
            </w:r>
          </w:p>
        </w:tc>
        <w:tc>
          <w:tcPr>
            <w:tcW w:w="5598" w:type="dxa"/>
          </w:tcPr>
          <w:p w:rsidR="002B54EC" w:rsidRPr="002B54EC" w:rsidRDefault="002B54EC" w:rsidP="002B54EC">
            <w:pPr>
              <w:jc w:val="center"/>
              <w:rPr>
                <w:rFonts w:ascii="Arial" w:hAnsi="Arial" w:cs="Arial"/>
                <w:b/>
                <w:sz w:val="28"/>
                <w:szCs w:val="28"/>
              </w:rPr>
            </w:pPr>
            <w:r w:rsidRPr="002B54EC">
              <w:rPr>
                <w:rFonts w:ascii="Arial" w:hAnsi="Arial" w:cs="Arial"/>
                <w:b/>
                <w:sz w:val="28"/>
                <w:szCs w:val="28"/>
              </w:rPr>
              <w:t>UNIT DESCRIPTION</w:t>
            </w:r>
          </w:p>
        </w:tc>
        <w:tc>
          <w:tcPr>
            <w:tcW w:w="3222" w:type="dxa"/>
          </w:tcPr>
          <w:p w:rsidR="002B54EC" w:rsidRPr="002B54EC" w:rsidRDefault="002B54EC" w:rsidP="002B54EC">
            <w:pPr>
              <w:jc w:val="center"/>
              <w:rPr>
                <w:rFonts w:ascii="Arial" w:hAnsi="Arial" w:cs="Arial"/>
                <w:b/>
                <w:sz w:val="28"/>
                <w:szCs w:val="28"/>
              </w:rPr>
            </w:pPr>
            <w:r w:rsidRPr="002B54EC">
              <w:rPr>
                <w:rFonts w:ascii="Arial" w:hAnsi="Arial" w:cs="Arial"/>
                <w:b/>
                <w:sz w:val="28"/>
                <w:szCs w:val="28"/>
              </w:rPr>
              <w:t>UNIT STANDARDS</w:t>
            </w:r>
          </w:p>
        </w:tc>
      </w:tr>
      <w:tr w:rsidR="004577FB" w:rsidRPr="004577FB" w:rsidTr="004577FB">
        <w:tc>
          <w:tcPr>
            <w:tcW w:w="1885" w:type="dxa"/>
            <w:vAlign w:val="center"/>
          </w:tcPr>
          <w:p w:rsidR="002B54EC" w:rsidRPr="004577FB" w:rsidRDefault="002B54EC" w:rsidP="00015529">
            <w:pPr>
              <w:jc w:val="center"/>
              <w:rPr>
                <w:rFonts w:ascii="Arial" w:hAnsi="Arial" w:cs="Arial"/>
                <w:sz w:val="18"/>
                <w:szCs w:val="18"/>
              </w:rPr>
            </w:pPr>
            <w:r w:rsidRPr="004577FB">
              <w:rPr>
                <w:rFonts w:ascii="Arial" w:hAnsi="Arial" w:cs="Arial"/>
                <w:sz w:val="18"/>
                <w:szCs w:val="18"/>
              </w:rPr>
              <w:t>September</w:t>
            </w:r>
          </w:p>
        </w:tc>
        <w:tc>
          <w:tcPr>
            <w:tcW w:w="3852" w:type="dxa"/>
            <w:vAlign w:val="center"/>
          </w:tcPr>
          <w:p w:rsidR="002B54EC" w:rsidRPr="004577FB" w:rsidRDefault="0072078D" w:rsidP="00015529">
            <w:pPr>
              <w:jc w:val="center"/>
              <w:rPr>
                <w:rFonts w:ascii="Arial" w:hAnsi="Arial" w:cs="Arial"/>
                <w:sz w:val="18"/>
                <w:szCs w:val="18"/>
              </w:rPr>
            </w:pPr>
            <w:r w:rsidRPr="004577FB">
              <w:rPr>
                <w:rFonts w:ascii="Arial" w:hAnsi="Arial" w:cs="Arial"/>
                <w:sz w:val="18"/>
                <w:szCs w:val="18"/>
              </w:rPr>
              <w:t>UNIT 1:</w:t>
            </w:r>
            <w:r w:rsidR="002B54EC" w:rsidRPr="004577FB">
              <w:rPr>
                <w:rFonts w:ascii="Arial" w:hAnsi="Arial" w:cs="Arial"/>
                <w:sz w:val="18"/>
                <w:szCs w:val="18"/>
              </w:rPr>
              <w:t>Building a Reading Life</w:t>
            </w:r>
          </w:p>
        </w:tc>
        <w:tc>
          <w:tcPr>
            <w:tcW w:w="5598" w:type="dxa"/>
            <w:vAlign w:val="center"/>
          </w:tcPr>
          <w:p w:rsidR="002B54EC" w:rsidRPr="004577FB" w:rsidRDefault="004577FB" w:rsidP="00015529">
            <w:pPr>
              <w:jc w:val="center"/>
              <w:rPr>
                <w:rFonts w:ascii="Arial" w:hAnsi="Arial" w:cs="Arial"/>
                <w:sz w:val="18"/>
                <w:szCs w:val="18"/>
              </w:rPr>
            </w:pPr>
            <w:r w:rsidRPr="004577FB">
              <w:rPr>
                <w:rFonts w:ascii="Arial" w:hAnsi="Arial" w:cs="Arial"/>
                <w:sz w:val="18"/>
                <w:szCs w:val="18"/>
              </w:rPr>
              <w:t>This unit entails helping students learn to find “just right books”, record reading and responses, recognizing when she doesn’t understand, retell the parts of a book she has read in big steps, and talk with others about books that she enjoys.</w:t>
            </w:r>
          </w:p>
        </w:tc>
        <w:tc>
          <w:tcPr>
            <w:tcW w:w="3222" w:type="dxa"/>
            <w:vAlign w:val="center"/>
          </w:tcPr>
          <w:p w:rsidR="002B54EC" w:rsidRPr="004577FB" w:rsidRDefault="004577FB" w:rsidP="00015529">
            <w:pPr>
              <w:jc w:val="center"/>
              <w:rPr>
                <w:rFonts w:ascii="Arial" w:hAnsi="Arial" w:cs="Arial"/>
                <w:sz w:val="18"/>
                <w:szCs w:val="18"/>
              </w:rPr>
            </w:pPr>
            <w:r w:rsidRPr="004577FB">
              <w:rPr>
                <w:rFonts w:ascii="Arial" w:hAnsi="Arial" w:cs="Arial"/>
                <w:sz w:val="18"/>
                <w:szCs w:val="18"/>
              </w:rPr>
              <w:t>3.RF.4, 3.RL.1, 3.RL.2, 3.RL.3, 3.RL.5, 3.RL.10, 3.RI.2, 3.SL.1, 3.SL.3</w:t>
            </w:r>
          </w:p>
        </w:tc>
      </w:tr>
      <w:tr w:rsidR="004577FB" w:rsidRPr="004577FB" w:rsidTr="004577FB">
        <w:trPr>
          <w:trHeight w:val="666"/>
        </w:trPr>
        <w:tc>
          <w:tcPr>
            <w:tcW w:w="1885" w:type="dxa"/>
            <w:vAlign w:val="center"/>
          </w:tcPr>
          <w:p w:rsidR="002B54EC" w:rsidRPr="004577FB" w:rsidRDefault="002B54EC" w:rsidP="00015529">
            <w:pPr>
              <w:jc w:val="center"/>
              <w:rPr>
                <w:rFonts w:ascii="Arial" w:hAnsi="Arial" w:cs="Arial"/>
                <w:sz w:val="18"/>
                <w:szCs w:val="18"/>
              </w:rPr>
            </w:pPr>
          </w:p>
          <w:p w:rsidR="002B54EC" w:rsidRPr="004577FB" w:rsidRDefault="002B54EC" w:rsidP="00015529">
            <w:pPr>
              <w:jc w:val="center"/>
              <w:rPr>
                <w:rFonts w:ascii="Arial" w:hAnsi="Arial" w:cs="Arial"/>
                <w:sz w:val="18"/>
                <w:szCs w:val="18"/>
              </w:rPr>
            </w:pPr>
            <w:r w:rsidRPr="004577FB">
              <w:rPr>
                <w:rFonts w:ascii="Arial" w:hAnsi="Arial" w:cs="Arial"/>
                <w:sz w:val="18"/>
                <w:szCs w:val="18"/>
              </w:rPr>
              <w:t>Oct</w:t>
            </w:r>
            <w:proofErr w:type="gramStart"/>
            <w:r w:rsidRPr="004577FB">
              <w:rPr>
                <w:rFonts w:ascii="Arial" w:hAnsi="Arial" w:cs="Arial"/>
                <w:sz w:val="18"/>
                <w:szCs w:val="18"/>
              </w:rPr>
              <w:t>./</w:t>
            </w:r>
            <w:proofErr w:type="gramEnd"/>
            <w:r w:rsidRPr="004577FB">
              <w:rPr>
                <w:rFonts w:ascii="Arial" w:hAnsi="Arial" w:cs="Arial"/>
                <w:sz w:val="18"/>
                <w:szCs w:val="18"/>
              </w:rPr>
              <w:t>Early Nov.</w:t>
            </w:r>
          </w:p>
          <w:p w:rsidR="002B54EC" w:rsidRPr="004577FB" w:rsidRDefault="002B54EC" w:rsidP="00015529">
            <w:pPr>
              <w:jc w:val="center"/>
              <w:rPr>
                <w:rFonts w:ascii="Arial" w:hAnsi="Arial" w:cs="Arial"/>
                <w:sz w:val="18"/>
                <w:szCs w:val="18"/>
              </w:rPr>
            </w:pPr>
          </w:p>
        </w:tc>
        <w:tc>
          <w:tcPr>
            <w:tcW w:w="3852" w:type="dxa"/>
            <w:vAlign w:val="center"/>
          </w:tcPr>
          <w:p w:rsidR="002B54EC" w:rsidRPr="004577FB" w:rsidRDefault="0072078D" w:rsidP="00015529">
            <w:pPr>
              <w:jc w:val="center"/>
              <w:rPr>
                <w:rFonts w:ascii="Arial" w:hAnsi="Arial" w:cs="Arial"/>
                <w:sz w:val="18"/>
                <w:szCs w:val="18"/>
              </w:rPr>
            </w:pPr>
            <w:r w:rsidRPr="004577FB">
              <w:rPr>
                <w:rFonts w:ascii="Arial" w:hAnsi="Arial" w:cs="Arial"/>
                <w:sz w:val="18"/>
                <w:szCs w:val="18"/>
              </w:rPr>
              <w:t xml:space="preserve">UNIT 2: </w:t>
            </w:r>
            <w:r w:rsidR="002B54EC" w:rsidRPr="004577FB">
              <w:rPr>
                <w:rFonts w:ascii="Arial" w:hAnsi="Arial" w:cs="Arial"/>
                <w:sz w:val="18"/>
                <w:szCs w:val="18"/>
              </w:rPr>
              <w:t xml:space="preserve">Following Characters into Meaning: Envision, Predict, </w:t>
            </w:r>
            <w:r w:rsidR="004577FB" w:rsidRPr="004577FB">
              <w:rPr>
                <w:rFonts w:ascii="Arial" w:hAnsi="Arial" w:cs="Arial"/>
                <w:sz w:val="18"/>
                <w:szCs w:val="18"/>
              </w:rPr>
              <w:t>Synthesize, and Infer</w:t>
            </w:r>
          </w:p>
        </w:tc>
        <w:tc>
          <w:tcPr>
            <w:tcW w:w="5598" w:type="dxa"/>
            <w:vAlign w:val="center"/>
          </w:tcPr>
          <w:p w:rsidR="002B54EC" w:rsidRPr="004577FB" w:rsidRDefault="004577FB" w:rsidP="00015529">
            <w:pPr>
              <w:jc w:val="center"/>
              <w:rPr>
                <w:rFonts w:ascii="Arial" w:hAnsi="Arial" w:cs="Arial"/>
                <w:sz w:val="18"/>
                <w:szCs w:val="18"/>
              </w:rPr>
            </w:pPr>
            <w:r w:rsidRPr="004577FB">
              <w:rPr>
                <w:rFonts w:ascii="Arial" w:hAnsi="Arial" w:cs="Arial"/>
                <w:sz w:val="18"/>
                <w:szCs w:val="18"/>
              </w:rPr>
              <w:t>In this unit students learn to read fluently and accurately at his level, to use precise language when describing characters, to express ideas about characters and build on others through discussion, to describe how characters change over the course of a story, and to determine the central message based on details.</w:t>
            </w:r>
          </w:p>
        </w:tc>
        <w:tc>
          <w:tcPr>
            <w:tcW w:w="3222" w:type="dxa"/>
            <w:vAlign w:val="center"/>
          </w:tcPr>
          <w:p w:rsidR="002B54EC" w:rsidRPr="004577FB" w:rsidRDefault="004577FB" w:rsidP="00015529">
            <w:pPr>
              <w:jc w:val="center"/>
              <w:rPr>
                <w:rFonts w:ascii="Arial" w:hAnsi="Arial" w:cs="Arial"/>
                <w:sz w:val="18"/>
                <w:szCs w:val="18"/>
              </w:rPr>
            </w:pPr>
            <w:r w:rsidRPr="004577FB">
              <w:rPr>
                <w:rFonts w:ascii="Arial" w:hAnsi="Arial" w:cs="Arial"/>
                <w:sz w:val="18"/>
                <w:szCs w:val="18"/>
              </w:rPr>
              <w:t>3.RL.1, 3.RL.2, 3.RL.3, 3.RL.5, 3.RL.10, 3.RF.4, 3.SL.1, 3.SL.3, 3.SL.6, 3.L.3</w:t>
            </w:r>
          </w:p>
        </w:tc>
      </w:tr>
      <w:tr w:rsidR="004577FB" w:rsidRPr="004577FB" w:rsidTr="004577FB">
        <w:trPr>
          <w:trHeight w:val="1160"/>
        </w:trPr>
        <w:tc>
          <w:tcPr>
            <w:tcW w:w="1885" w:type="dxa"/>
            <w:vAlign w:val="center"/>
          </w:tcPr>
          <w:p w:rsidR="002B54EC" w:rsidRPr="004577FB" w:rsidRDefault="002B54EC" w:rsidP="00015529">
            <w:pPr>
              <w:jc w:val="center"/>
              <w:rPr>
                <w:rFonts w:ascii="Arial" w:hAnsi="Arial" w:cs="Arial"/>
                <w:sz w:val="18"/>
                <w:szCs w:val="18"/>
              </w:rPr>
            </w:pPr>
          </w:p>
          <w:p w:rsidR="002B54EC" w:rsidRPr="004577FB" w:rsidRDefault="0072078D" w:rsidP="00015529">
            <w:pPr>
              <w:jc w:val="center"/>
              <w:rPr>
                <w:rFonts w:ascii="Arial" w:hAnsi="Arial" w:cs="Arial"/>
                <w:sz w:val="18"/>
                <w:szCs w:val="18"/>
              </w:rPr>
            </w:pPr>
            <w:r w:rsidRPr="004577FB">
              <w:rPr>
                <w:rFonts w:ascii="Arial" w:hAnsi="Arial" w:cs="Arial"/>
                <w:sz w:val="18"/>
                <w:szCs w:val="18"/>
              </w:rPr>
              <w:t>Late Nov./Dec.</w:t>
            </w:r>
          </w:p>
        </w:tc>
        <w:tc>
          <w:tcPr>
            <w:tcW w:w="3852" w:type="dxa"/>
            <w:vAlign w:val="center"/>
          </w:tcPr>
          <w:p w:rsidR="002B54EC" w:rsidRPr="004577FB" w:rsidRDefault="0072078D" w:rsidP="004577FB">
            <w:pPr>
              <w:jc w:val="center"/>
              <w:rPr>
                <w:rFonts w:ascii="Arial" w:hAnsi="Arial" w:cs="Arial"/>
                <w:sz w:val="18"/>
                <w:szCs w:val="18"/>
              </w:rPr>
            </w:pPr>
            <w:r w:rsidRPr="004577FB">
              <w:rPr>
                <w:rFonts w:ascii="Arial" w:hAnsi="Arial" w:cs="Arial"/>
                <w:sz w:val="18"/>
                <w:szCs w:val="18"/>
              </w:rPr>
              <w:t xml:space="preserve">UNIT 3: </w:t>
            </w:r>
            <w:r w:rsidR="004577FB" w:rsidRPr="004577FB">
              <w:rPr>
                <w:rFonts w:ascii="Arial" w:hAnsi="Arial" w:cs="Arial"/>
                <w:sz w:val="18"/>
                <w:szCs w:val="18"/>
              </w:rPr>
              <w:t>Series Book Clubs</w:t>
            </w:r>
          </w:p>
        </w:tc>
        <w:tc>
          <w:tcPr>
            <w:tcW w:w="5598" w:type="dxa"/>
            <w:vAlign w:val="center"/>
          </w:tcPr>
          <w:p w:rsidR="002B54EC" w:rsidRPr="004577FB" w:rsidRDefault="004577FB" w:rsidP="00015529">
            <w:pPr>
              <w:jc w:val="center"/>
              <w:rPr>
                <w:rFonts w:ascii="Arial" w:hAnsi="Arial" w:cs="Arial"/>
                <w:sz w:val="18"/>
                <w:szCs w:val="18"/>
              </w:rPr>
            </w:pPr>
            <w:r w:rsidRPr="004577FB">
              <w:rPr>
                <w:rFonts w:ascii="Arial" w:hAnsi="Arial" w:cs="Arial"/>
                <w:sz w:val="18"/>
                <w:szCs w:val="18"/>
              </w:rPr>
              <w:t>In this unit students learn to compare and contrast the themes, settings and plots of stories written by the same author about the same or similar characters, describe characters in a story, notice patterns in character actions and feelings, recognize when settings are familiar or change between series books, identify a story theme or lesson, compare and contrast situations and problems across a series, identify and explain character motivations and struggles, and to predict how a character will react.</w:t>
            </w:r>
          </w:p>
        </w:tc>
        <w:tc>
          <w:tcPr>
            <w:tcW w:w="3222" w:type="dxa"/>
            <w:vAlign w:val="center"/>
          </w:tcPr>
          <w:p w:rsidR="002B54EC" w:rsidRPr="004577FB" w:rsidRDefault="004577FB" w:rsidP="00015529">
            <w:pPr>
              <w:jc w:val="center"/>
              <w:rPr>
                <w:rFonts w:ascii="Arial" w:hAnsi="Arial" w:cs="Arial"/>
                <w:sz w:val="18"/>
                <w:szCs w:val="18"/>
              </w:rPr>
            </w:pPr>
            <w:r w:rsidRPr="004577FB">
              <w:rPr>
                <w:rFonts w:ascii="Arial" w:hAnsi="Arial" w:cs="Arial"/>
                <w:sz w:val="18"/>
                <w:szCs w:val="18"/>
              </w:rPr>
              <w:t>3.RL.1, 3.RL.2, 3.RL.3, 3.RL.9, 3.RL.10, 3.SL.1, 3.SL.2, 3.SL.3</w:t>
            </w:r>
          </w:p>
        </w:tc>
      </w:tr>
      <w:tr w:rsidR="004577FB" w:rsidRPr="004577FB" w:rsidTr="004577FB">
        <w:trPr>
          <w:trHeight w:val="1161"/>
        </w:trPr>
        <w:tc>
          <w:tcPr>
            <w:tcW w:w="1885" w:type="dxa"/>
            <w:vAlign w:val="center"/>
          </w:tcPr>
          <w:p w:rsidR="002B54EC" w:rsidRPr="004577FB" w:rsidRDefault="002B54EC" w:rsidP="00015529">
            <w:pPr>
              <w:jc w:val="center"/>
              <w:rPr>
                <w:rFonts w:ascii="Arial" w:hAnsi="Arial" w:cs="Arial"/>
                <w:sz w:val="18"/>
                <w:szCs w:val="18"/>
              </w:rPr>
            </w:pPr>
          </w:p>
          <w:p w:rsidR="002B54EC" w:rsidRPr="004577FB" w:rsidRDefault="002B54EC" w:rsidP="00015529">
            <w:pPr>
              <w:jc w:val="center"/>
              <w:rPr>
                <w:rFonts w:ascii="Arial" w:hAnsi="Arial" w:cs="Arial"/>
                <w:sz w:val="18"/>
                <w:szCs w:val="18"/>
              </w:rPr>
            </w:pPr>
            <w:r w:rsidRPr="004577FB">
              <w:rPr>
                <w:rFonts w:ascii="Arial" w:hAnsi="Arial" w:cs="Arial"/>
                <w:sz w:val="18"/>
                <w:szCs w:val="18"/>
              </w:rPr>
              <w:t>Late Dec</w:t>
            </w:r>
            <w:proofErr w:type="gramStart"/>
            <w:r w:rsidRPr="004577FB">
              <w:rPr>
                <w:rFonts w:ascii="Arial" w:hAnsi="Arial" w:cs="Arial"/>
                <w:sz w:val="18"/>
                <w:szCs w:val="18"/>
              </w:rPr>
              <w:t>./</w:t>
            </w:r>
            <w:proofErr w:type="gramEnd"/>
            <w:r w:rsidRPr="004577FB">
              <w:rPr>
                <w:rFonts w:ascii="Arial" w:hAnsi="Arial" w:cs="Arial"/>
                <w:sz w:val="18"/>
                <w:szCs w:val="18"/>
              </w:rPr>
              <w:t>Jan.</w:t>
            </w:r>
          </w:p>
          <w:p w:rsidR="002B54EC" w:rsidRPr="004577FB" w:rsidRDefault="002B54EC" w:rsidP="00015529">
            <w:pPr>
              <w:jc w:val="center"/>
              <w:rPr>
                <w:rFonts w:ascii="Arial" w:hAnsi="Arial" w:cs="Arial"/>
                <w:sz w:val="18"/>
                <w:szCs w:val="18"/>
              </w:rPr>
            </w:pPr>
          </w:p>
          <w:p w:rsidR="002B54EC" w:rsidRPr="004577FB" w:rsidRDefault="002B54EC" w:rsidP="00015529">
            <w:pPr>
              <w:jc w:val="center"/>
              <w:rPr>
                <w:rFonts w:ascii="Arial" w:hAnsi="Arial" w:cs="Arial"/>
                <w:sz w:val="18"/>
                <w:szCs w:val="18"/>
              </w:rPr>
            </w:pPr>
          </w:p>
        </w:tc>
        <w:tc>
          <w:tcPr>
            <w:tcW w:w="3852" w:type="dxa"/>
            <w:vAlign w:val="center"/>
          </w:tcPr>
          <w:p w:rsidR="002B54EC" w:rsidRPr="004577FB" w:rsidRDefault="0072078D" w:rsidP="00015529">
            <w:pPr>
              <w:jc w:val="center"/>
              <w:rPr>
                <w:rFonts w:ascii="Arial" w:hAnsi="Arial" w:cs="Arial"/>
                <w:sz w:val="18"/>
                <w:szCs w:val="18"/>
              </w:rPr>
            </w:pPr>
            <w:r w:rsidRPr="004577FB">
              <w:rPr>
                <w:rFonts w:ascii="Arial" w:hAnsi="Arial" w:cs="Arial"/>
                <w:sz w:val="18"/>
                <w:szCs w:val="18"/>
              </w:rPr>
              <w:t xml:space="preserve">UNIT 4: </w:t>
            </w:r>
            <w:r w:rsidR="004577FB" w:rsidRPr="004577FB">
              <w:rPr>
                <w:rFonts w:ascii="Arial" w:hAnsi="Arial" w:cs="Arial"/>
                <w:bCs/>
                <w:sz w:val="18"/>
                <w:szCs w:val="18"/>
              </w:rPr>
              <w:t>Nonfiction Reading: Expository Texts</w:t>
            </w:r>
          </w:p>
        </w:tc>
        <w:tc>
          <w:tcPr>
            <w:tcW w:w="5598" w:type="dxa"/>
            <w:vAlign w:val="center"/>
          </w:tcPr>
          <w:p w:rsidR="002B54EC" w:rsidRPr="004577FB" w:rsidRDefault="004577FB" w:rsidP="00015529">
            <w:pPr>
              <w:jc w:val="center"/>
              <w:rPr>
                <w:rFonts w:ascii="Arial" w:hAnsi="Arial" w:cs="Arial"/>
                <w:sz w:val="18"/>
                <w:szCs w:val="18"/>
              </w:rPr>
            </w:pPr>
            <w:r w:rsidRPr="004577FB">
              <w:rPr>
                <w:rFonts w:ascii="Arial" w:hAnsi="Arial" w:cs="Arial"/>
                <w:sz w:val="18"/>
                <w:szCs w:val="18"/>
              </w:rPr>
              <w:t>In this unit students learn to read like a detective, to look for clues, look for predictable patterns, study choices that the characters make and learn life lessons about human nature.</w:t>
            </w:r>
          </w:p>
        </w:tc>
        <w:tc>
          <w:tcPr>
            <w:tcW w:w="3222" w:type="dxa"/>
            <w:vAlign w:val="center"/>
          </w:tcPr>
          <w:p w:rsidR="002B54EC" w:rsidRPr="004577FB" w:rsidRDefault="004577FB" w:rsidP="00015529">
            <w:pPr>
              <w:jc w:val="center"/>
              <w:rPr>
                <w:rFonts w:ascii="Arial" w:hAnsi="Arial" w:cs="Arial"/>
                <w:sz w:val="18"/>
                <w:szCs w:val="18"/>
              </w:rPr>
            </w:pPr>
            <w:r w:rsidRPr="004577FB">
              <w:rPr>
                <w:rFonts w:ascii="Arial" w:hAnsi="Arial" w:cs="Arial"/>
                <w:sz w:val="18"/>
                <w:szCs w:val="18"/>
              </w:rPr>
              <w:t>3.RL.1, 3.RL.2, 3.RL.3, 3.RL.5, 3.RL.6, 3.RL.9, 3.RL10,</w:t>
            </w:r>
          </w:p>
        </w:tc>
      </w:tr>
      <w:tr w:rsidR="004577FB" w:rsidRPr="004577FB" w:rsidTr="004577FB">
        <w:trPr>
          <w:trHeight w:val="1430"/>
        </w:trPr>
        <w:tc>
          <w:tcPr>
            <w:tcW w:w="1885" w:type="dxa"/>
            <w:vAlign w:val="center"/>
          </w:tcPr>
          <w:p w:rsidR="0072078D" w:rsidRPr="004577FB" w:rsidRDefault="0072078D" w:rsidP="00015529">
            <w:pPr>
              <w:jc w:val="center"/>
              <w:rPr>
                <w:rFonts w:ascii="Arial" w:hAnsi="Arial" w:cs="Arial"/>
                <w:sz w:val="18"/>
                <w:szCs w:val="18"/>
              </w:rPr>
            </w:pPr>
            <w:r w:rsidRPr="004577FB">
              <w:rPr>
                <w:rFonts w:ascii="Arial" w:hAnsi="Arial" w:cs="Arial"/>
                <w:sz w:val="18"/>
                <w:szCs w:val="18"/>
              </w:rPr>
              <w:t>Jan</w:t>
            </w:r>
            <w:proofErr w:type="gramStart"/>
            <w:r w:rsidRPr="004577FB">
              <w:rPr>
                <w:rFonts w:ascii="Arial" w:hAnsi="Arial" w:cs="Arial"/>
                <w:sz w:val="18"/>
                <w:szCs w:val="18"/>
              </w:rPr>
              <w:t>./</w:t>
            </w:r>
            <w:proofErr w:type="gramEnd"/>
            <w:r w:rsidRPr="004577FB">
              <w:rPr>
                <w:rFonts w:ascii="Arial" w:hAnsi="Arial" w:cs="Arial"/>
                <w:sz w:val="18"/>
                <w:szCs w:val="18"/>
              </w:rPr>
              <w:t xml:space="preserve"> Feb.</w:t>
            </w:r>
          </w:p>
          <w:p w:rsidR="0072078D" w:rsidRPr="004577FB" w:rsidRDefault="0072078D" w:rsidP="00015529">
            <w:pPr>
              <w:jc w:val="center"/>
              <w:rPr>
                <w:rFonts w:ascii="Arial" w:hAnsi="Arial" w:cs="Arial"/>
                <w:sz w:val="18"/>
                <w:szCs w:val="18"/>
              </w:rPr>
            </w:pPr>
          </w:p>
          <w:p w:rsidR="0072078D" w:rsidRPr="004577FB" w:rsidRDefault="0072078D" w:rsidP="00015529">
            <w:pPr>
              <w:jc w:val="center"/>
              <w:rPr>
                <w:rFonts w:ascii="Arial" w:hAnsi="Arial" w:cs="Arial"/>
                <w:sz w:val="18"/>
                <w:szCs w:val="18"/>
              </w:rPr>
            </w:pPr>
          </w:p>
          <w:p w:rsidR="002B54EC" w:rsidRPr="004577FB" w:rsidRDefault="002B54EC" w:rsidP="00015529">
            <w:pPr>
              <w:jc w:val="center"/>
              <w:rPr>
                <w:rFonts w:ascii="Arial" w:hAnsi="Arial" w:cs="Arial"/>
                <w:sz w:val="18"/>
                <w:szCs w:val="18"/>
              </w:rPr>
            </w:pPr>
          </w:p>
        </w:tc>
        <w:tc>
          <w:tcPr>
            <w:tcW w:w="3852" w:type="dxa"/>
            <w:vAlign w:val="center"/>
          </w:tcPr>
          <w:p w:rsidR="002B54EC" w:rsidRPr="004577FB" w:rsidRDefault="0072078D" w:rsidP="00015529">
            <w:pPr>
              <w:jc w:val="center"/>
              <w:rPr>
                <w:rFonts w:ascii="Arial" w:hAnsi="Arial" w:cs="Arial"/>
                <w:sz w:val="18"/>
                <w:szCs w:val="18"/>
              </w:rPr>
            </w:pPr>
            <w:r w:rsidRPr="004577FB">
              <w:rPr>
                <w:rFonts w:ascii="Arial" w:hAnsi="Arial" w:cs="Arial"/>
                <w:sz w:val="18"/>
                <w:szCs w:val="18"/>
              </w:rPr>
              <w:t xml:space="preserve">UNIT 5: </w:t>
            </w:r>
            <w:r w:rsidR="004577FB" w:rsidRPr="004577FB">
              <w:rPr>
                <w:rFonts w:ascii="Arial" w:hAnsi="Arial" w:cs="Arial"/>
                <w:bCs/>
                <w:sz w:val="18"/>
                <w:szCs w:val="18"/>
              </w:rPr>
              <w:t>Mystery Book Clubs</w:t>
            </w:r>
          </w:p>
        </w:tc>
        <w:tc>
          <w:tcPr>
            <w:tcW w:w="5598" w:type="dxa"/>
            <w:vAlign w:val="center"/>
          </w:tcPr>
          <w:p w:rsidR="002B54EC" w:rsidRPr="004577FB" w:rsidRDefault="004577FB" w:rsidP="00015529">
            <w:pPr>
              <w:jc w:val="center"/>
              <w:rPr>
                <w:rFonts w:ascii="Arial" w:hAnsi="Arial" w:cs="Arial"/>
                <w:sz w:val="18"/>
                <w:szCs w:val="18"/>
              </w:rPr>
            </w:pPr>
            <w:r w:rsidRPr="004577FB">
              <w:rPr>
                <w:rFonts w:ascii="Arial" w:hAnsi="Arial" w:cs="Arial"/>
                <w:sz w:val="18"/>
                <w:szCs w:val="18"/>
              </w:rPr>
              <w:t>In this unit students learn to read like a detective, to look for clues, look for predictable patterns, study choices that the characters make and learn life lessons about human nature.</w:t>
            </w:r>
          </w:p>
        </w:tc>
        <w:tc>
          <w:tcPr>
            <w:tcW w:w="3222" w:type="dxa"/>
            <w:vAlign w:val="center"/>
          </w:tcPr>
          <w:p w:rsidR="002B54EC" w:rsidRPr="004577FB" w:rsidRDefault="004577FB" w:rsidP="00015529">
            <w:pPr>
              <w:jc w:val="center"/>
              <w:rPr>
                <w:rFonts w:ascii="Arial" w:hAnsi="Arial" w:cs="Arial"/>
                <w:sz w:val="18"/>
                <w:szCs w:val="18"/>
              </w:rPr>
            </w:pPr>
            <w:r w:rsidRPr="004577FB">
              <w:rPr>
                <w:rFonts w:ascii="Arial" w:hAnsi="Arial" w:cs="Arial"/>
                <w:sz w:val="18"/>
                <w:szCs w:val="18"/>
              </w:rPr>
              <w:t>3.RL.1, 3.RL.2, 3.RL.3, 3.RL.5, 3.RL.6, 3.RL.9, 3.RL10,</w:t>
            </w:r>
          </w:p>
        </w:tc>
      </w:tr>
      <w:tr w:rsidR="004577FB" w:rsidRPr="004577FB" w:rsidTr="004577FB">
        <w:tc>
          <w:tcPr>
            <w:tcW w:w="1885" w:type="dxa"/>
            <w:vAlign w:val="center"/>
          </w:tcPr>
          <w:p w:rsidR="0072078D" w:rsidRPr="004577FB" w:rsidRDefault="0072078D" w:rsidP="00015529">
            <w:pPr>
              <w:jc w:val="center"/>
              <w:rPr>
                <w:rFonts w:ascii="Arial" w:hAnsi="Arial" w:cs="Arial"/>
                <w:sz w:val="18"/>
                <w:szCs w:val="18"/>
              </w:rPr>
            </w:pPr>
          </w:p>
          <w:p w:rsidR="0072078D" w:rsidRPr="004577FB" w:rsidRDefault="0072078D" w:rsidP="00015529">
            <w:pPr>
              <w:jc w:val="center"/>
              <w:rPr>
                <w:rFonts w:ascii="Arial" w:hAnsi="Arial" w:cs="Arial"/>
                <w:sz w:val="18"/>
                <w:szCs w:val="18"/>
              </w:rPr>
            </w:pPr>
            <w:r w:rsidRPr="004577FB">
              <w:rPr>
                <w:rFonts w:ascii="Arial" w:hAnsi="Arial" w:cs="Arial"/>
                <w:sz w:val="18"/>
                <w:szCs w:val="18"/>
              </w:rPr>
              <w:t>Feb./March</w:t>
            </w:r>
          </w:p>
          <w:p w:rsidR="002B54EC" w:rsidRPr="004577FB" w:rsidRDefault="002B54EC" w:rsidP="00015529">
            <w:pPr>
              <w:jc w:val="center"/>
              <w:rPr>
                <w:rFonts w:ascii="Arial" w:hAnsi="Arial" w:cs="Arial"/>
                <w:sz w:val="18"/>
                <w:szCs w:val="18"/>
              </w:rPr>
            </w:pPr>
          </w:p>
        </w:tc>
        <w:tc>
          <w:tcPr>
            <w:tcW w:w="3852" w:type="dxa"/>
            <w:vAlign w:val="center"/>
          </w:tcPr>
          <w:p w:rsidR="0072078D" w:rsidRPr="004577FB" w:rsidRDefault="0072078D" w:rsidP="00015529">
            <w:pPr>
              <w:jc w:val="center"/>
              <w:rPr>
                <w:rFonts w:ascii="Arial" w:hAnsi="Arial" w:cs="Arial"/>
                <w:sz w:val="18"/>
                <w:szCs w:val="18"/>
              </w:rPr>
            </w:pPr>
            <w:r w:rsidRPr="004577FB">
              <w:rPr>
                <w:rFonts w:ascii="Arial" w:hAnsi="Arial" w:cs="Arial"/>
                <w:sz w:val="18"/>
                <w:szCs w:val="18"/>
              </w:rPr>
              <w:t>UNIT 6</w:t>
            </w:r>
            <w:r w:rsidR="004577FB" w:rsidRPr="004577FB">
              <w:rPr>
                <w:rFonts w:ascii="Arial" w:hAnsi="Arial" w:cs="Arial"/>
                <w:sz w:val="18"/>
                <w:szCs w:val="18"/>
              </w:rPr>
              <w:t xml:space="preserve">: </w:t>
            </w:r>
            <w:r w:rsidR="004577FB" w:rsidRPr="004577FB">
              <w:rPr>
                <w:rFonts w:ascii="Arial" w:hAnsi="Arial" w:cs="Arial"/>
                <w:bCs/>
                <w:sz w:val="18"/>
                <w:szCs w:val="18"/>
              </w:rPr>
              <w:t>Biography Book Clubs</w:t>
            </w:r>
          </w:p>
          <w:p w:rsidR="002B54EC" w:rsidRPr="004577FB" w:rsidRDefault="002B54EC" w:rsidP="00015529">
            <w:pPr>
              <w:jc w:val="center"/>
              <w:rPr>
                <w:rFonts w:ascii="Arial" w:hAnsi="Arial" w:cs="Arial"/>
                <w:sz w:val="18"/>
                <w:szCs w:val="18"/>
              </w:rPr>
            </w:pPr>
          </w:p>
        </w:tc>
        <w:tc>
          <w:tcPr>
            <w:tcW w:w="5598" w:type="dxa"/>
            <w:vAlign w:val="center"/>
          </w:tcPr>
          <w:p w:rsidR="002B54EC" w:rsidRPr="004577FB" w:rsidRDefault="004577FB" w:rsidP="00015529">
            <w:pPr>
              <w:jc w:val="center"/>
              <w:rPr>
                <w:rFonts w:ascii="Arial" w:hAnsi="Arial" w:cs="Arial"/>
                <w:sz w:val="18"/>
                <w:szCs w:val="18"/>
              </w:rPr>
            </w:pPr>
            <w:r w:rsidRPr="004577FB">
              <w:rPr>
                <w:rFonts w:ascii="Arial" w:hAnsi="Arial" w:cs="Arial"/>
                <w:sz w:val="18"/>
                <w:szCs w:val="18"/>
              </w:rPr>
              <w:t>In this unit students will become biography readers. They will bring forward all they know about reading stories, follow a life story, grasp and grow ideas, and know a biography is one form of narrative nonfiction.</w:t>
            </w:r>
          </w:p>
        </w:tc>
        <w:tc>
          <w:tcPr>
            <w:tcW w:w="3222" w:type="dxa"/>
            <w:vAlign w:val="center"/>
          </w:tcPr>
          <w:p w:rsidR="002B54EC" w:rsidRPr="004577FB" w:rsidRDefault="004577FB" w:rsidP="00015529">
            <w:pPr>
              <w:jc w:val="center"/>
              <w:rPr>
                <w:rFonts w:ascii="Arial" w:hAnsi="Arial" w:cs="Arial"/>
                <w:sz w:val="18"/>
                <w:szCs w:val="18"/>
              </w:rPr>
            </w:pPr>
            <w:r w:rsidRPr="004577FB">
              <w:rPr>
                <w:rFonts w:ascii="Arial" w:hAnsi="Arial" w:cs="Arial"/>
                <w:sz w:val="18"/>
                <w:szCs w:val="18"/>
              </w:rPr>
              <w:t>3RI.1, 3RI.2, 3RI.3, 3RI.7, 3RI.10, 3.L.3</w:t>
            </w:r>
          </w:p>
        </w:tc>
      </w:tr>
      <w:tr w:rsidR="004577FB" w:rsidRPr="004577FB" w:rsidTr="004577FB">
        <w:trPr>
          <w:trHeight w:val="35"/>
        </w:trPr>
        <w:tc>
          <w:tcPr>
            <w:tcW w:w="1885" w:type="dxa"/>
            <w:vAlign w:val="center"/>
          </w:tcPr>
          <w:p w:rsidR="0072078D" w:rsidRPr="004577FB" w:rsidRDefault="0072078D" w:rsidP="00015529">
            <w:pPr>
              <w:jc w:val="center"/>
              <w:rPr>
                <w:rFonts w:ascii="Arial" w:hAnsi="Arial" w:cs="Arial"/>
                <w:sz w:val="18"/>
                <w:szCs w:val="18"/>
              </w:rPr>
            </w:pPr>
          </w:p>
          <w:p w:rsidR="0072078D" w:rsidRPr="004577FB" w:rsidRDefault="0072078D" w:rsidP="00015529">
            <w:pPr>
              <w:jc w:val="center"/>
              <w:rPr>
                <w:rFonts w:ascii="Arial" w:hAnsi="Arial" w:cs="Arial"/>
                <w:sz w:val="18"/>
                <w:szCs w:val="18"/>
              </w:rPr>
            </w:pPr>
            <w:r w:rsidRPr="004577FB">
              <w:rPr>
                <w:rFonts w:ascii="Arial" w:hAnsi="Arial" w:cs="Arial"/>
                <w:sz w:val="18"/>
                <w:szCs w:val="18"/>
              </w:rPr>
              <w:t>March/April</w:t>
            </w:r>
          </w:p>
          <w:p w:rsidR="0072078D" w:rsidRPr="004577FB" w:rsidRDefault="0072078D" w:rsidP="00015529">
            <w:pPr>
              <w:jc w:val="center"/>
              <w:rPr>
                <w:rFonts w:ascii="Arial" w:hAnsi="Arial" w:cs="Arial"/>
                <w:sz w:val="18"/>
                <w:szCs w:val="18"/>
              </w:rPr>
            </w:pPr>
          </w:p>
          <w:p w:rsidR="002B54EC" w:rsidRPr="004577FB" w:rsidRDefault="002B54EC" w:rsidP="00015529">
            <w:pPr>
              <w:jc w:val="center"/>
              <w:rPr>
                <w:rFonts w:ascii="Arial" w:hAnsi="Arial" w:cs="Arial"/>
                <w:sz w:val="18"/>
                <w:szCs w:val="18"/>
              </w:rPr>
            </w:pPr>
          </w:p>
        </w:tc>
        <w:tc>
          <w:tcPr>
            <w:tcW w:w="3852" w:type="dxa"/>
            <w:vAlign w:val="center"/>
          </w:tcPr>
          <w:p w:rsidR="0072078D" w:rsidRPr="004577FB" w:rsidRDefault="0072078D" w:rsidP="00015529">
            <w:pPr>
              <w:jc w:val="center"/>
              <w:rPr>
                <w:rFonts w:ascii="Arial" w:hAnsi="Arial" w:cs="Arial"/>
                <w:sz w:val="18"/>
                <w:szCs w:val="18"/>
              </w:rPr>
            </w:pPr>
          </w:p>
          <w:p w:rsidR="0072078D" w:rsidRPr="004577FB" w:rsidRDefault="00015529" w:rsidP="00015529">
            <w:pPr>
              <w:jc w:val="center"/>
              <w:rPr>
                <w:rFonts w:ascii="Arial" w:hAnsi="Arial" w:cs="Arial"/>
                <w:sz w:val="18"/>
                <w:szCs w:val="18"/>
              </w:rPr>
            </w:pPr>
            <w:r w:rsidRPr="004577FB">
              <w:rPr>
                <w:rFonts w:ascii="Arial" w:hAnsi="Arial" w:cs="Arial"/>
                <w:sz w:val="18"/>
                <w:szCs w:val="18"/>
              </w:rPr>
              <w:t xml:space="preserve">UNIT 7: </w:t>
            </w:r>
            <w:r w:rsidR="0072078D" w:rsidRPr="004577FB">
              <w:rPr>
                <w:rFonts w:ascii="Arial" w:hAnsi="Arial" w:cs="Arial"/>
                <w:sz w:val="18"/>
                <w:szCs w:val="18"/>
              </w:rPr>
              <w:t>Test Preparation</w:t>
            </w:r>
          </w:p>
          <w:p w:rsidR="002B54EC" w:rsidRPr="004577FB" w:rsidRDefault="002B54EC" w:rsidP="00015529">
            <w:pPr>
              <w:jc w:val="center"/>
              <w:rPr>
                <w:rFonts w:ascii="Arial" w:hAnsi="Arial" w:cs="Arial"/>
                <w:sz w:val="18"/>
                <w:szCs w:val="18"/>
              </w:rPr>
            </w:pPr>
          </w:p>
        </w:tc>
        <w:tc>
          <w:tcPr>
            <w:tcW w:w="5598" w:type="dxa"/>
            <w:vAlign w:val="center"/>
          </w:tcPr>
          <w:p w:rsidR="002B54EC" w:rsidRPr="004577FB" w:rsidRDefault="002B54EC" w:rsidP="00015529">
            <w:pPr>
              <w:jc w:val="center"/>
              <w:rPr>
                <w:rFonts w:ascii="Arial" w:hAnsi="Arial" w:cs="Arial"/>
                <w:sz w:val="18"/>
                <w:szCs w:val="18"/>
              </w:rPr>
            </w:pPr>
          </w:p>
        </w:tc>
        <w:tc>
          <w:tcPr>
            <w:tcW w:w="3222" w:type="dxa"/>
            <w:vAlign w:val="center"/>
          </w:tcPr>
          <w:p w:rsidR="002B54EC" w:rsidRPr="004577FB" w:rsidRDefault="002B54EC" w:rsidP="004577FB">
            <w:pPr>
              <w:jc w:val="center"/>
              <w:rPr>
                <w:rFonts w:ascii="Arial" w:hAnsi="Arial" w:cs="Arial"/>
                <w:sz w:val="18"/>
                <w:szCs w:val="18"/>
              </w:rPr>
            </w:pPr>
          </w:p>
        </w:tc>
      </w:tr>
      <w:tr w:rsidR="004577FB" w:rsidRPr="004577FB" w:rsidTr="004577FB">
        <w:trPr>
          <w:trHeight w:val="35"/>
        </w:trPr>
        <w:tc>
          <w:tcPr>
            <w:tcW w:w="1885" w:type="dxa"/>
            <w:vAlign w:val="center"/>
          </w:tcPr>
          <w:p w:rsidR="0072078D" w:rsidRPr="004577FB" w:rsidRDefault="0072078D" w:rsidP="00015529">
            <w:pPr>
              <w:jc w:val="center"/>
              <w:rPr>
                <w:rFonts w:ascii="Arial" w:hAnsi="Arial" w:cs="Arial"/>
                <w:sz w:val="18"/>
                <w:szCs w:val="18"/>
              </w:rPr>
            </w:pPr>
          </w:p>
          <w:p w:rsidR="0072078D" w:rsidRPr="004577FB" w:rsidRDefault="0072078D" w:rsidP="00015529">
            <w:pPr>
              <w:jc w:val="center"/>
              <w:rPr>
                <w:rFonts w:ascii="Arial" w:hAnsi="Arial" w:cs="Arial"/>
                <w:sz w:val="18"/>
                <w:szCs w:val="18"/>
              </w:rPr>
            </w:pPr>
            <w:r w:rsidRPr="004577FB">
              <w:rPr>
                <w:rFonts w:ascii="Arial" w:hAnsi="Arial" w:cs="Arial"/>
                <w:sz w:val="18"/>
                <w:szCs w:val="18"/>
              </w:rPr>
              <w:t>May</w:t>
            </w:r>
          </w:p>
          <w:p w:rsidR="0072078D" w:rsidRPr="004577FB" w:rsidRDefault="0072078D" w:rsidP="00015529">
            <w:pPr>
              <w:jc w:val="center"/>
              <w:rPr>
                <w:rFonts w:ascii="Arial" w:hAnsi="Arial" w:cs="Arial"/>
                <w:sz w:val="18"/>
                <w:szCs w:val="18"/>
              </w:rPr>
            </w:pPr>
          </w:p>
          <w:p w:rsidR="0072078D" w:rsidRPr="004577FB" w:rsidRDefault="0072078D" w:rsidP="00015529">
            <w:pPr>
              <w:jc w:val="center"/>
              <w:rPr>
                <w:rFonts w:ascii="Arial" w:hAnsi="Arial" w:cs="Arial"/>
                <w:sz w:val="18"/>
                <w:szCs w:val="18"/>
              </w:rPr>
            </w:pPr>
          </w:p>
        </w:tc>
        <w:tc>
          <w:tcPr>
            <w:tcW w:w="3852" w:type="dxa"/>
            <w:vAlign w:val="center"/>
          </w:tcPr>
          <w:p w:rsidR="0072078D" w:rsidRPr="004577FB" w:rsidRDefault="00015529" w:rsidP="00015529">
            <w:pPr>
              <w:jc w:val="center"/>
              <w:rPr>
                <w:rFonts w:ascii="Arial" w:hAnsi="Arial" w:cs="Arial"/>
                <w:sz w:val="18"/>
                <w:szCs w:val="18"/>
              </w:rPr>
            </w:pPr>
            <w:r w:rsidRPr="004577FB">
              <w:rPr>
                <w:rFonts w:ascii="Arial" w:hAnsi="Arial" w:cs="Arial"/>
                <w:sz w:val="18"/>
                <w:szCs w:val="18"/>
              </w:rPr>
              <w:t xml:space="preserve">UNIT 8: </w:t>
            </w:r>
            <w:r w:rsidR="004577FB" w:rsidRPr="004577FB">
              <w:rPr>
                <w:rFonts w:ascii="Arial" w:hAnsi="Arial" w:cs="Arial"/>
                <w:bCs/>
                <w:sz w:val="18"/>
                <w:szCs w:val="18"/>
              </w:rPr>
              <w:t>Informational Reading: Reading, Research, and Writing in the Content Areas</w:t>
            </w:r>
          </w:p>
        </w:tc>
        <w:tc>
          <w:tcPr>
            <w:tcW w:w="5598" w:type="dxa"/>
            <w:vAlign w:val="center"/>
          </w:tcPr>
          <w:p w:rsidR="0072078D" w:rsidRPr="004577FB" w:rsidRDefault="004577FB" w:rsidP="00015529">
            <w:pPr>
              <w:jc w:val="center"/>
              <w:rPr>
                <w:rFonts w:ascii="Arial" w:hAnsi="Arial" w:cs="Arial"/>
                <w:sz w:val="18"/>
                <w:szCs w:val="18"/>
              </w:rPr>
            </w:pPr>
            <w:r w:rsidRPr="004577FB">
              <w:rPr>
                <w:rFonts w:ascii="Arial" w:hAnsi="Arial" w:cs="Arial"/>
                <w:sz w:val="18"/>
                <w:szCs w:val="18"/>
              </w:rPr>
              <w:t xml:space="preserve">In this unit students will learn the research cycle. They will synthesize, analyze, explore essential </w:t>
            </w:r>
            <w:r w:rsidRPr="004577FB">
              <w:rPr>
                <w:rFonts w:ascii="Arial" w:hAnsi="Arial" w:cs="Arial"/>
                <w:sz w:val="18"/>
                <w:szCs w:val="18"/>
              </w:rPr>
              <w:t>questions</w:t>
            </w:r>
            <w:r w:rsidRPr="004577FB">
              <w:rPr>
                <w:rFonts w:ascii="Arial" w:hAnsi="Arial" w:cs="Arial"/>
                <w:sz w:val="18"/>
                <w:szCs w:val="18"/>
              </w:rPr>
              <w:t xml:space="preserve"> in subtopics and share the knowledge gained with others.</w:t>
            </w:r>
          </w:p>
        </w:tc>
        <w:tc>
          <w:tcPr>
            <w:tcW w:w="3222" w:type="dxa"/>
            <w:vAlign w:val="center"/>
          </w:tcPr>
          <w:p w:rsidR="0072078D" w:rsidRPr="004577FB" w:rsidRDefault="004577FB" w:rsidP="00015529">
            <w:pPr>
              <w:jc w:val="center"/>
              <w:rPr>
                <w:rFonts w:ascii="Arial" w:hAnsi="Arial" w:cs="Arial"/>
                <w:sz w:val="18"/>
                <w:szCs w:val="18"/>
              </w:rPr>
            </w:pPr>
            <w:r w:rsidRPr="004577FB">
              <w:rPr>
                <w:rFonts w:ascii="Arial" w:hAnsi="Arial" w:cs="Arial"/>
                <w:sz w:val="18"/>
                <w:szCs w:val="18"/>
              </w:rPr>
              <w:t>3.RI.1, 3.RI.2, 3.RI.3, 3.RI.4, 3.RI.9, 3.SL.1, 3.W.7</w:t>
            </w:r>
          </w:p>
        </w:tc>
      </w:tr>
      <w:tr w:rsidR="004577FB" w:rsidRPr="004577FB" w:rsidTr="004577FB">
        <w:trPr>
          <w:trHeight w:val="35"/>
        </w:trPr>
        <w:tc>
          <w:tcPr>
            <w:tcW w:w="1885" w:type="dxa"/>
            <w:vAlign w:val="center"/>
          </w:tcPr>
          <w:p w:rsidR="0072078D" w:rsidRPr="004577FB" w:rsidRDefault="0072078D" w:rsidP="00015529">
            <w:pPr>
              <w:jc w:val="center"/>
              <w:rPr>
                <w:rFonts w:ascii="Arial" w:hAnsi="Arial" w:cs="Arial"/>
                <w:sz w:val="18"/>
                <w:szCs w:val="18"/>
              </w:rPr>
            </w:pPr>
            <w:r w:rsidRPr="004577FB">
              <w:rPr>
                <w:rFonts w:ascii="Arial" w:hAnsi="Arial" w:cs="Arial"/>
                <w:sz w:val="18"/>
                <w:szCs w:val="18"/>
              </w:rPr>
              <w:t>June</w:t>
            </w:r>
          </w:p>
          <w:p w:rsidR="0072078D" w:rsidRPr="004577FB" w:rsidRDefault="0072078D" w:rsidP="00015529">
            <w:pPr>
              <w:jc w:val="center"/>
              <w:rPr>
                <w:rFonts w:ascii="Arial" w:hAnsi="Arial" w:cs="Arial"/>
                <w:sz w:val="18"/>
                <w:szCs w:val="18"/>
              </w:rPr>
            </w:pPr>
          </w:p>
        </w:tc>
        <w:tc>
          <w:tcPr>
            <w:tcW w:w="3852" w:type="dxa"/>
            <w:vAlign w:val="center"/>
          </w:tcPr>
          <w:p w:rsidR="0072078D" w:rsidRPr="004577FB" w:rsidRDefault="0072078D" w:rsidP="00015529">
            <w:pPr>
              <w:jc w:val="center"/>
              <w:rPr>
                <w:rFonts w:ascii="Arial" w:hAnsi="Arial" w:cs="Arial"/>
                <w:sz w:val="18"/>
                <w:szCs w:val="18"/>
              </w:rPr>
            </w:pPr>
          </w:p>
          <w:p w:rsidR="0072078D" w:rsidRPr="004577FB" w:rsidRDefault="00015529" w:rsidP="00015529">
            <w:pPr>
              <w:jc w:val="center"/>
              <w:rPr>
                <w:rFonts w:ascii="Arial" w:hAnsi="Arial" w:cs="Arial"/>
                <w:sz w:val="18"/>
                <w:szCs w:val="18"/>
              </w:rPr>
            </w:pPr>
            <w:r w:rsidRPr="004577FB">
              <w:rPr>
                <w:rFonts w:ascii="Arial" w:hAnsi="Arial" w:cs="Arial"/>
                <w:sz w:val="18"/>
                <w:szCs w:val="18"/>
              </w:rPr>
              <w:t xml:space="preserve">UNIT 9: </w:t>
            </w:r>
            <w:r w:rsidR="004577FB" w:rsidRPr="004577FB">
              <w:rPr>
                <w:rFonts w:ascii="Arial" w:hAnsi="Arial" w:cs="Arial"/>
                <w:bCs/>
                <w:sz w:val="18"/>
                <w:szCs w:val="18"/>
              </w:rPr>
              <w:t>Social Issues Book Clubs</w:t>
            </w:r>
          </w:p>
          <w:p w:rsidR="0072078D" w:rsidRPr="004577FB" w:rsidRDefault="0072078D" w:rsidP="00015529">
            <w:pPr>
              <w:jc w:val="center"/>
              <w:rPr>
                <w:rFonts w:ascii="Arial" w:hAnsi="Arial" w:cs="Arial"/>
                <w:sz w:val="18"/>
                <w:szCs w:val="18"/>
              </w:rPr>
            </w:pPr>
          </w:p>
        </w:tc>
        <w:tc>
          <w:tcPr>
            <w:tcW w:w="5598" w:type="dxa"/>
            <w:vAlign w:val="center"/>
          </w:tcPr>
          <w:p w:rsidR="0072078D" w:rsidRPr="004577FB" w:rsidRDefault="004577FB" w:rsidP="00015529">
            <w:pPr>
              <w:jc w:val="center"/>
              <w:rPr>
                <w:rFonts w:ascii="Arial" w:hAnsi="Arial" w:cs="Arial"/>
                <w:sz w:val="18"/>
                <w:szCs w:val="18"/>
              </w:rPr>
            </w:pPr>
            <w:r w:rsidRPr="004577FB">
              <w:rPr>
                <w:rFonts w:ascii="Arial" w:hAnsi="Arial" w:cs="Arial"/>
                <w:sz w:val="18"/>
                <w:szCs w:val="18"/>
              </w:rPr>
              <w:t>In this unit students will learn that reading teaches us about issues in our lives and the world.</w:t>
            </w:r>
          </w:p>
        </w:tc>
        <w:tc>
          <w:tcPr>
            <w:tcW w:w="3222" w:type="dxa"/>
            <w:vAlign w:val="center"/>
          </w:tcPr>
          <w:p w:rsidR="0072078D" w:rsidRPr="004577FB" w:rsidRDefault="004577FB" w:rsidP="00015529">
            <w:pPr>
              <w:jc w:val="center"/>
              <w:rPr>
                <w:rFonts w:ascii="Arial" w:hAnsi="Arial" w:cs="Arial"/>
                <w:sz w:val="18"/>
                <w:szCs w:val="18"/>
              </w:rPr>
            </w:pPr>
            <w:r w:rsidRPr="004577FB">
              <w:rPr>
                <w:rFonts w:ascii="Arial" w:hAnsi="Arial" w:cs="Arial"/>
                <w:sz w:val="18"/>
                <w:szCs w:val="18"/>
              </w:rPr>
              <w:t>3.RL.1, 3.RL.2, 3.RLR.3, 3.RI.6, 3.SL.1</w:t>
            </w:r>
          </w:p>
        </w:tc>
      </w:tr>
    </w:tbl>
    <w:p w:rsidR="002B54EC" w:rsidRPr="004577FB" w:rsidRDefault="002B54EC" w:rsidP="002B54EC">
      <w:pPr>
        <w:jc w:val="center"/>
        <w:rPr>
          <w:rFonts w:ascii="Arial" w:hAnsi="Arial" w:cs="Arial"/>
        </w:rPr>
      </w:pPr>
    </w:p>
    <w:sectPr w:rsidR="002B54EC" w:rsidRPr="004577FB" w:rsidSect="002B54EC">
      <w:pgSz w:w="15840" w:h="12240" w:orient="landscape"/>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EC"/>
    <w:rsid w:val="00015529"/>
    <w:rsid w:val="002B54EC"/>
    <w:rsid w:val="004577FB"/>
    <w:rsid w:val="0072078D"/>
    <w:rsid w:val="008A2172"/>
    <w:rsid w:val="00A256FD"/>
    <w:rsid w:val="00DB5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8440B-E530-46F7-836A-E8C52C27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2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1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2F3D6-E78C-4C66-8906-3F110EC33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Clinton Community Schools</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Palmer</dc:creator>
  <cp:keywords/>
  <dc:description/>
  <cp:lastModifiedBy>Heather Palmer</cp:lastModifiedBy>
  <cp:revision>2</cp:revision>
  <cp:lastPrinted>2014-11-14T20:15:00Z</cp:lastPrinted>
  <dcterms:created xsi:type="dcterms:W3CDTF">2014-11-21T18:11:00Z</dcterms:created>
  <dcterms:modified xsi:type="dcterms:W3CDTF">2014-11-21T18:11:00Z</dcterms:modified>
</cp:coreProperties>
</file>